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88" w:rsidRPr="00B00588" w:rsidRDefault="00B00588" w:rsidP="00B3745F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</w:p>
    <w:p w:rsidR="00174032" w:rsidRPr="00A828FD" w:rsidRDefault="00174032" w:rsidP="0017403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828FD">
        <w:rPr>
          <w:rFonts w:ascii="ＭＳ ゴシック" w:eastAsia="ＭＳ ゴシック" w:hAnsi="ＭＳ ゴシック" w:hint="eastAsia"/>
          <w:b/>
          <w:sz w:val="24"/>
          <w:szCs w:val="24"/>
        </w:rPr>
        <w:t>平成</w:t>
      </w:r>
      <w:r w:rsidR="00E442AC">
        <w:rPr>
          <w:rFonts w:ascii="ＭＳ ゴシック" w:eastAsia="ＭＳ ゴシック" w:hAnsi="ＭＳ ゴシック" w:hint="eastAsia"/>
          <w:b/>
          <w:sz w:val="24"/>
          <w:szCs w:val="24"/>
        </w:rPr>
        <w:t>29</w:t>
      </w:r>
      <w:r w:rsidRPr="00A828FD">
        <w:rPr>
          <w:rFonts w:ascii="ＭＳ ゴシック" w:eastAsia="ＭＳ ゴシック" w:hAnsi="ＭＳ ゴシック" w:hint="eastAsia"/>
          <w:b/>
          <w:sz w:val="24"/>
          <w:szCs w:val="24"/>
        </w:rPr>
        <w:t>年度広島県農業</w:t>
      </w:r>
      <w:r w:rsidR="002133C0">
        <w:rPr>
          <w:rFonts w:ascii="ＭＳ ゴシック" w:eastAsia="ＭＳ ゴシック" w:hAnsi="ＭＳ ゴシック" w:hint="eastAsia"/>
          <w:b/>
          <w:sz w:val="24"/>
          <w:szCs w:val="24"/>
        </w:rPr>
        <w:t>再興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シンポジ</w:t>
      </w:r>
      <w:r w:rsidRPr="00A828FD">
        <w:rPr>
          <w:rFonts w:ascii="ＭＳ ゴシック" w:eastAsia="ＭＳ ゴシック" w:hAnsi="ＭＳ ゴシック" w:hint="eastAsia"/>
          <w:b/>
          <w:sz w:val="24"/>
          <w:szCs w:val="24"/>
        </w:rPr>
        <w:t>ウム開催要領</w:t>
      </w:r>
    </w:p>
    <w:p w:rsidR="00174032" w:rsidRPr="00A828FD" w:rsidRDefault="00174032" w:rsidP="0017403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828FD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これからの</w:t>
      </w:r>
      <w:r w:rsidRPr="00A828FD">
        <w:rPr>
          <w:rFonts w:ascii="ＭＳ ゴシック" w:eastAsia="ＭＳ ゴシック" w:hAnsi="ＭＳ ゴシック" w:hint="eastAsia"/>
          <w:b/>
          <w:sz w:val="24"/>
          <w:szCs w:val="24"/>
        </w:rPr>
        <w:t>集落営農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と担い手</w:t>
      </w:r>
      <w:r w:rsidR="00E442AC">
        <w:rPr>
          <w:rFonts w:ascii="ＭＳ ゴシック" w:eastAsia="ＭＳ ゴシック" w:hAnsi="ＭＳ ゴシック" w:hint="eastAsia"/>
          <w:b/>
          <w:sz w:val="24"/>
          <w:szCs w:val="24"/>
        </w:rPr>
        <w:t>（個人・法人）等の連携</w:t>
      </w:r>
      <w:r w:rsidRPr="00A828FD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</w:p>
    <w:p w:rsidR="00174032" w:rsidRPr="00A828FD" w:rsidRDefault="00174032" w:rsidP="00174032">
      <w:pPr>
        <w:rPr>
          <w:rFonts w:ascii="ＭＳ ゴシック" w:eastAsia="ＭＳ ゴシック" w:hAnsi="ＭＳ ゴシック"/>
          <w:b/>
          <w:sz w:val="22"/>
        </w:rPr>
      </w:pPr>
      <w:r w:rsidRPr="00A828FD">
        <w:rPr>
          <w:rFonts w:ascii="ＭＳ ゴシック" w:eastAsia="ＭＳ ゴシック" w:hAnsi="ＭＳ ゴシック" w:hint="eastAsia"/>
          <w:b/>
          <w:sz w:val="22"/>
        </w:rPr>
        <w:t>１　趣旨</w:t>
      </w:r>
    </w:p>
    <w:p w:rsidR="004B07A6" w:rsidRDefault="00174032" w:rsidP="0017403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133C0">
        <w:rPr>
          <w:rFonts w:hint="eastAsia"/>
          <w:szCs w:val="21"/>
        </w:rPr>
        <w:t>広島県</w:t>
      </w:r>
      <w:r w:rsidR="00421003">
        <w:rPr>
          <w:rFonts w:hint="eastAsia"/>
          <w:szCs w:val="21"/>
        </w:rPr>
        <w:t>の</w:t>
      </w:r>
      <w:r w:rsidR="002133C0">
        <w:rPr>
          <w:rFonts w:hint="eastAsia"/>
          <w:szCs w:val="21"/>
        </w:rPr>
        <w:t>農業・農村は、後継者不足・高齢化・過疎化等による担い手不足が深刻化する中、</w:t>
      </w:r>
      <w:r w:rsidR="008F1CF1">
        <w:rPr>
          <w:rFonts w:hint="eastAsia"/>
          <w:szCs w:val="21"/>
        </w:rPr>
        <w:t>地域農業集団・</w:t>
      </w:r>
      <w:r w:rsidR="002133C0">
        <w:rPr>
          <w:rFonts w:hint="eastAsia"/>
          <w:szCs w:val="21"/>
        </w:rPr>
        <w:t>集落法人等</w:t>
      </w:r>
      <w:r w:rsidR="008F1CF1">
        <w:rPr>
          <w:rFonts w:hint="eastAsia"/>
          <w:szCs w:val="21"/>
        </w:rPr>
        <w:t>の集落組織が、効率的な農地集積や</w:t>
      </w:r>
      <w:r w:rsidR="00421003">
        <w:rPr>
          <w:rFonts w:hint="eastAsia"/>
          <w:szCs w:val="21"/>
        </w:rPr>
        <w:t>コスト削減に向けた</w:t>
      </w:r>
      <w:r w:rsidR="008F1CF1">
        <w:rPr>
          <w:rFonts w:hint="eastAsia"/>
          <w:szCs w:val="21"/>
        </w:rPr>
        <w:t>新たな担い手間連携を行い、地域農業再興</w:t>
      </w:r>
      <w:r w:rsidR="004B07A6">
        <w:rPr>
          <w:rFonts w:hint="eastAsia"/>
          <w:szCs w:val="21"/>
        </w:rPr>
        <w:t>による</w:t>
      </w:r>
      <w:r>
        <w:rPr>
          <w:rFonts w:hint="eastAsia"/>
          <w:szCs w:val="21"/>
        </w:rPr>
        <w:t>「農業者の所得増大」「農業生産の拡大」「地域の活性化」を実現する</w:t>
      </w:r>
      <w:r w:rsidR="004B07A6">
        <w:rPr>
          <w:rFonts w:hint="eastAsia"/>
          <w:szCs w:val="21"/>
        </w:rPr>
        <w:t>必要がある。</w:t>
      </w:r>
    </w:p>
    <w:p w:rsidR="00174032" w:rsidRDefault="004B07A6" w:rsidP="00B42ED6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そのため、県内の</w:t>
      </w:r>
      <w:r w:rsidR="00174032">
        <w:rPr>
          <w:rFonts w:hint="eastAsia"/>
          <w:szCs w:val="21"/>
        </w:rPr>
        <w:t>各地域の実情に応じた</w:t>
      </w:r>
      <w:r>
        <w:rPr>
          <w:rFonts w:hint="eastAsia"/>
          <w:szCs w:val="21"/>
        </w:rPr>
        <w:t>新たな</w:t>
      </w:r>
      <w:r w:rsidR="00174032">
        <w:rPr>
          <w:rFonts w:hint="eastAsia"/>
          <w:szCs w:val="21"/>
        </w:rPr>
        <w:t>集落営農の仕組みづくりを進める契機と</w:t>
      </w:r>
      <w:r w:rsidR="00CA06C7">
        <w:rPr>
          <w:rFonts w:hint="eastAsia"/>
          <w:szCs w:val="21"/>
        </w:rPr>
        <w:t>し</w:t>
      </w:r>
      <w:r w:rsidR="00174032">
        <w:rPr>
          <w:rFonts w:hint="eastAsia"/>
          <w:szCs w:val="21"/>
        </w:rPr>
        <w:t>，</w:t>
      </w:r>
      <w:r w:rsidR="00421003">
        <w:rPr>
          <w:rFonts w:hint="eastAsia"/>
          <w:szCs w:val="21"/>
        </w:rPr>
        <w:t>県内のモデル的な取り組み事例や</w:t>
      </w:r>
      <w:r w:rsidR="00174032">
        <w:rPr>
          <w:rFonts w:hint="eastAsia"/>
          <w:szCs w:val="21"/>
        </w:rPr>
        <w:t>推進方向を共有する</w:t>
      </w:r>
      <w:r w:rsidR="00CA06C7">
        <w:rPr>
          <w:rFonts w:hint="eastAsia"/>
          <w:szCs w:val="21"/>
        </w:rPr>
        <w:t>ことを目的に</w:t>
      </w:r>
      <w:r w:rsidR="00174032">
        <w:rPr>
          <w:rFonts w:hint="eastAsia"/>
          <w:szCs w:val="21"/>
        </w:rPr>
        <w:t>シンポジウムを開催する。</w:t>
      </w:r>
    </w:p>
    <w:p w:rsidR="00AC7F97" w:rsidRPr="00202F07" w:rsidRDefault="00AC7F97" w:rsidP="00B42ED6">
      <w:pPr>
        <w:ind w:leftChars="200" w:left="420" w:firstLineChars="100" w:firstLine="210"/>
        <w:rPr>
          <w:szCs w:val="21"/>
        </w:rPr>
      </w:pPr>
    </w:p>
    <w:p w:rsidR="00174032" w:rsidRPr="00A828FD" w:rsidRDefault="00174032" w:rsidP="00174032">
      <w:pPr>
        <w:rPr>
          <w:rFonts w:ascii="ＭＳ ゴシック" w:eastAsia="ＭＳ ゴシック" w:hAnsi="ＭＳ ゴシック"/>
          <w:b/>
          <w:sz w:val="22"/>
        </w:rPr>
      </w:pPr>
      <w:r w:rsidRPr="00A828FD">
        <w:rPr>
          <w:rFonts w:ascii="ＭＳ ゴシック" w:eastAsia="ＭＳ ゴシック" w:hAnsi="ＭＳ ゴシック" w:hint="eastAsia"/>
          <w:b/>
          <w:sz w:val="22"/>
        </w:rPr>
        <w:t>２　日時及び場所</w:t>
      </w:r>
    </w:p>
    <w:p w:rsidR="00174032" w:rsidRDefault="00174032" w:rsidP="00174032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日時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平成</w:t>
      </w:r>
      <w:r w:rsidR="00E442AC">
        <w:rPr>
          <w:rFonts w:hint="eastAsia"/>
          <w:szCs w:val="21"/>
        </w:rPr>
        <w:t>30</w:t>
      </w:r>
      <w:r>
        <w:rPr>
          <w:rFonts w:hint="eastAsia"/>
          <w:szCs w:val="21"/>
        </w:rPr>
        <w:t>年</w:t>
      </w:r>
      <w:r w:rsidR="00E442AC">
        <w:rPr>
          <w:rFonts w:hint="eastAsia"/>
          <w:szCs w:val="21"/>
        </w:rPr>
        <w:t>１</w:t>
      </w:r>
      <w:r>
        <w:rPr>
          <w:rFonts w:hint="eastAsia"/>
          <w:szCs w:val="21"/>
        </w:rPr>
        <w:t>月</w:t>
      </w:r>
      <w:r w:rsidR="00930645">
        <w:rPr>
          <w:rFonts w:hint="eastAsia"/>
          <w:szCs w:val="21"/>
        </w:rPr>
        <w:t>11</w:t>
      </w:r>
      <w:r w:rsidR="00930645">
        <w:rPr>
          <w:rFonts w:hint="eastAsia"/>
          <w:szCs w:val="21"/>
        </w:rPr>
        <w:t>日（木）</w:t>
      </w:r>
      <w:r w:rsidR="00D83644">
        <w:rPr>
          <w:rFonts w:hint="eastAsia"/>
          <w:szCs w:val="21"/>
        </w:rPr>
        <w:t>13</w:t>
      </w:r>
      <w:r w:rsidR="00D83644">
        <w:rPr>
          <w:rFonts w:hint="eastAsia"/>
          <w:szCs w:val="21"/>
        </w:rPr>
        <w:t>：</w:t>
      </w:r>
      <w:r w:rsidR="007B2F57">
        <w:rPr>
          <w:rFonts w:hint="eastAsia"/>
          <w:szCs w:val="21"/>
        </w:rPr>
        <w:t>00</w:t>
      </w:r>
      <w:r w:rsidR="007B2F57">
        <w:rPr>
          <w:rFonts w:hint="eastAsia"/>
          <w:szCs w:val="21"/>
        </w:rPr>
        <w:t>～</w:t>
      </w:r>
      <w:r w:rsidR="00D83644">
        <w:rPr>
          <w:rFonts w:hint="eastAsia"/>
          <w:szCs w:val="21"/>
        </w:rPr>
        <w:t>16</w:t>
      </w:r>
      <w:r w:rsidR="00D83644">
        <w:rPr>
          <w:rFonts w:hint="eastAsia"/>
          <w:szCs w:val="21"/>
        </w:rPr>
        <w:t>：</w:t>
      </w:r>
      <w:r w:rsidR="00CC41D8">
        <w:rPr>
          <w:rFonts w:hint="eastAsia"/>
          <w:szCs w:val="21"/>
        </w:rPr>
        <w:t>00</w:t>
      </w:r>
    </w:p>
    <w:p w:rsidR="00E11653" w:rsidRPr="005B2107" w:rsidRDefault="00E11653" w:rsidP="005B2107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場所</w:t>
      </w:r>
      <w:r>
        <w:rPr>
          <w:rFonts w:hint="eastAsia"/>
          <w:szCs w:val="21"/>
        </w:rPr>
        <w:t xml:space="preserve"> </w:t>
      </w:r>
      <w:r w:rsidR="00421003">
        <w:rPr>
          <w:rFonts w:hint="eastAsia"/>
          <w:szCs w:val="21"/>
        </w:rPr>
        <w:t>広島県民文化センター　多目的ホール</w:t>
      </w:r>
    </w:p>
    <w:p w:rsidR="00174032" w:rsidRPr="00A828FD" w:rsidRDefault="00174032" w:rsidP="00174032">
      <w:pPr>
        <w:rPr>
          <w:rFonts w:ascii="ＭＳ ゴシック" w:eastAsia="ＭＳ ゴシック" w:hAnsi="ＭＳ ゴシック"/>
          <w:b/>
          <w:sz w:val="22"/>
        </w:rPr>
      </w:pPr>
      <w:r w:rsidRPr="00A828FD">
        <w:rPr>
          <w:rFonts w:ascii="ＭＳ ゴシック" w:eastAsia="ＭＳ ゴシック" w:hAnsi="ＭＳ ゴシック" w:hint="eastAsia"/>
          <w:b/>
          <w:sz w:val="22"/>
        </w:rPr>
        <w:t>３　主催</w:t>
      </w:r>
    </w:p>
    <w:p w:rsidR="00FF23E6" w:rsidRDefault="00174032" w:rsidP="00F875F9">
      <w:pPr>
        <w:ind w:left="424" w:hangingChars="202" w:hanging="424"/>
        <w:rPr>
          <w:rFonts w:ascii="ＭＳ 明朝" w:hAnsi="ＭＳ 明朝"/>
          <w:color w:val="000000"/>
          <w:szCs w:val="21"/>
        </w:rPr>
      </w:pPr>
      <w:r w:rsidRPr="0010610F">
        <w:rPr>
          <w:rFonts w:hint="eastAsia"/>
          <w:szCs w:val="21"/>
        </w:rPr>
        <w:t xml:space="preserve">    </w:t>
      </w:r>
      <w:r w:rsidRPr="0010610F">
        <w:rPr>
          <w:rFonts w:hint="eastAsia"/>
          <w:szCs w:val="21"/>
        </w:rPr>
        <w:t>元気な広島県農業戦略会議</w:t>
      </w:r>
      <w:r w:rsidR="0010610F">
        <w:rPr>
          <w:rFonts w:hint="eastAsia"/>
          <w:szCs w:val="21"/>
        </w:rPr>
        <w:t>（広島</w:t>
      </w:r>
      <w:r w:rsidR="0010610F" w:rsidRPr="0010610F">
        <w:rPr>
          <w:rFonts w:ascii="ＭＳ 明朝" w:hAnsi="ＭＳ 明朝" w:hint="eastAsia"/>
          <w:color w:val="000000"/>
          <w:szCs w:val="21"/>
        </w:rPr>
        <w:t>県，</w:t>
      </w:r>
      <w:r w:rsidR="0010610F">
        <w:rPr>
          <w:rFonts w:ascii="ＭＳ 明朝" w:hAnsi="ＭＳ 明朝" w:hint="eastAsia"/>
          <w:color w:val="000000"/>
          <w:szCs w:val="21"/>
        </w:rPr>
        <w:t>一般社団法人</w:t>
      </w:r>
      <w:r w:rsidR="0010610F" w:rsidRPr="0010610F">
        <w:rPr>
          <w:rFonts w:ascii="ＭＳ 明朝" w:hAnsi="ＭＳ 明朝" w:hint="eastAsia"/>
          <w:color w:val="000000"/>
          <w:szCs w:val="21"/>
        </w:rPr>
        <w:t>広島県農業会議，広島県農業協同組合中央会，</w:t>
      </w:r>
    </w:p>
    <w:p w:rsidR="00AC55FA" w:rsidRDefault="0010610F" w:rsidP="00AC55FA">
      <w:pPr>
        <w:ind w:leftChars="201" w:left="422" w:firstLineChars="1300" w:firstLine="2730"/>
        <w:rPr>
          <w:rFonts w:ascii="ＭＳ 明朝" w:hAnsi="ＭＳ 明朝"/>
          <w:color w:val="000000"/>
          <w:szCs w:val="21"/>
        </w:rPr>
      </w:pPr>
      <w:r w:rsidRPr="0010610F">
        <w:rPr>
          <w:rFonts w:ascii="ＭＳ 明朝" w:hAnsi="ＭＳ 明朝" w:hint="eastAsia"/>
          <w:color w:val="000000"/>
          <w:szCs w:val="21"/>
        </w:rPr>
        <w:t>全国農業協同組合連合会広島県本部</w:t>
      </w:r>
      <w:r>
        <w:rPr>
          <w:rFonts w:ascii="ＭＳ 明朝" w:hAnsi="ＭＳ 明朝" w:hint="eastAsia"/>
          <w:color w:val="000000"/>
          <w:szCs w:val="21"/>
        </w:rPr>
        <w:t>，</w:t>
      </w:r>
      <w:r w:rsidRPr="0010610F">
        <w:rPr>
          <w:rFonts w:ascii="ＭＳ 明朝" w:hAnsi="ＭＳ 明朝" w:hint="eastAsia"/>
          <w:color w:val="000000"/>
          <w:szCs w:val="21"/>
        </w:rPr>
        <w:t>広島県信用農業協同組合連合会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5B2107" w:rsidRDefault="005B2107" w:rsidP="005B2107">
      <w:pPr>
        <w:ind w:left="446" w:hangingChars="202" w:hanging="446"/>
        <w:rPr>
          <w:rFonts w:asciiTheme="majorEastAsia" w:eastAsiaTheme="majorEastAsia" w:hAnsiTheme="majorEastAsia"/>
          <w:b/>
          <w:color w:val="000000"/>
          <w:sz w:val="22"/>
        </w:rPr>
      </w:pPr>
      <w:r w:rsidRPr="005B2107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４　</w:t>
      </w:r>
      <w:r w:rsidR="00446FAC">
        <w:rPr>
          <w:rFonts w:asciiTheme="majorEastAsia" w:eastAsiaTheme="majorEastAsia" w:hAnsiTheme="majorEastAsia" w:hint="eastAsia"/>
          <w:b/>
          <w:color w:val="000000"/>
          <w:sz w:val="22"/>
        </w:rPr>
        <w:t>共催</w:t>
      </w:r>
    </w:p>
    <w:p w:rsidR="00174032" w:rsidRDefault="00174032" w:rsidP="005B2107">
      <w:pPr>
        <w:ind w:leftChars="200" w:left="422" w:hanging="2"/>
        <w:rPr>
          <w:szCs w:val="21"/>
        </w:rPr>
      </w:pPr>
      <w:r w:rsidRPr="0010610F">
        <w:rPr>
          <w:rFonts w:hint="eastAsia"/>
          <w:szCs w:val="21"/>
        </w:rPr>
        <w:t>広島県集落法人連絡協議会，広島県地域農業集団連絡協議会</w:t>
      </w:r>
    </w:p>
    <w:p w:rsidR="00D83644" w:rsidRPr="0010610F" w:rsidRDefault="00D83644" w:rsidP="005B2107">
      <w:pPr>
        <w:ind w:leftChars="200" w:left="422" w:hanging="2"/>
        <w:rPr>
          <w:szCs w:val="21"/>
        </w:rPr>
      </w:pPr>
    </w:p>
    <w:p w:rsidR="00174032" w:rsidRDefault="005B2107" w:rsidP="0017403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５</w:t>
      </w:r>
      <w:r w:rsidR="00174032" w:rsidRPr="00A828FD">
        <w:rPr>
          <w:rFonts w:ascii="ＭＳ ゴシック" w:eastAsia="ＭＳ ゴシック" w:hAnsi="ＭＳ ゴシック" w:hint="eastAsia"/>
          <w:b/>
          <w:sz w:val="22"/>
        </w:rPr>
        <w:t xml:space="preserve">　参集</w:t>
      </w:r>
      <w:r w:rsidR="00CA06C7">
        <w:rPr>
          <w:rFonts w:ascii="ＭＳ ゴシック" w:eastAsia="ＭＳ ゴシック" w:hAnsi="ＭＳ ゴシック" w:hint="eastAsia"/>
          <w:b/>
          <w:sz w:val="22"/>
        </w:rPr>
        <w:t>人数及び</w:t>
      </w:r>
      <w:r w:rsidR="00174032" w:rsidRPr="00A828FD">
        <w:rPr>
          <w:rFonts w:ascii="ＭＳ ゴシック" w:eastAsia="ＭＳ ゴシック" w:hAnsi="ＭＳ ゴシック" w:hint="eastAsia"/>
          <w:b/>
          <w:sz w:val="22"/>
        </w:rPr>
        <w:t>範囲</w:t>
      </w:r>
    </w:p>
    <w:p w:rsidR="00CA06C7" w:rsidRPr="00CA06C7" w:rsidRDefault="00CA06C7" w:rsidP="00174032">
      <w:pPr>
        <w:rPr>
          <w:rFonts w:ascii="ＭＳ 明朝" w:hAnsi="ＭＳ 明朝"/>
          <w:sz w:val="20"/>
          <w:szCs w:val="20"/>
        </w:rPr>
      </w:pPr>
      <w:r w:rsidRPr="00CA06C7">
        <w:rPr>
          <w:rFonts w:ascii="ＭＳ 明朝" w:hAnsi="ＭＳ 明朝" w:hint="eastAsia"/>
          <w:sz w:val="20"/>
          <w:szCs w:val="20"/>
        </w:rPr>
        <w:t xml:space="preserve">　【参集人数</w:t>
      </w:r>
      <w:r w:rsidR="002F3A35">
        <w:rPr>
          <w:rFonts w:ascii="ＭＳ 明朝" w:hAnsi="ＭＳ 明朝" w:hint="eastAsia"/>
          <w:sz w:val="20"/>
          <w:szCs w:val="20"/>
        </w:rPr>
        <w:t>】</w:t>
      </w:r>
      <w:r w:rsidRPr="00CA06C7">
        <w:rPr>
          <w:rFonts w:ascii="ＭＳ 明朝" w:hAnsi="ＭＳ 明朝" w:hint="eastAsia"/>
          <w:sz w:val="20"/>
          <w:szCs w:val="20"/>
        </w:rPr>
        <w:t>約500名</w:t>
      </w:r>
    </w:p>
    <w:p w:rsidR="00D83644" w:rsidRDefault="00CA06C7" w:rsidP="00CA06C7">
      <w:pPr>
        <w:ind w:leftChars="100" w:left="1470" w:hangingChars="600" w:hanging="1260"/>
        <w:rPr>
          <w:rFonts w:ascii="ＭＳ 明朝" w:hAnsi="ＭＳ 明朝"/>
          <w:szCs w:val="21"/>
        </w:rPr>
      </w:pPr>
      <w:r w:rsidRPr="00CA06C7">
        <w:rPr>
          <w:rFonts w:ascii="ＭＳ 明朝" w:hAnsi="ＭＳ 明朝" w:hint="eastAsia"/>
          <w:szCs w:val="21"/>
        </w:rPr>
        <w:t>【参集範囲】</w:t>
      </w:r>
      <w:r w:rsidR="00174032" w:rsidRPr="00CA06C7">
        <w:rPr>
          <w:rFonts w:ascii="ＭＳ 明朝" w:hAnsi="ＭＳ 明朝" w:hint="eastAsia"/>
          <w:szCs w:val="21"/>
        </w:rPr>
        <w:t>集落法人，地域農業集団，</w:t>
      </w:r>
      <w:r w:rsidR="002F3A35">
        <w:rPr>
          <w:rFonts w:ascii="ＭＳ 明朝" w:hAnsi="ＭＳ 明朝" w:hint="eastAsia"/>
          <w:szCs w:val="21"/>
        </w:rPr>
        <w:t>認定農業者</w:t>
      </w:r>
      <w:r w:rsidR="008A5016" w:rsidRPr="00CA06C7">
        <w:rPr>
          <w:rFonts w:ascii="ＭＳ 明朝" w:hAnsi="ＭＳ 明朝" w:hint="eastAsia"/>
          <w:szCs w:val="21"/>
        </w:rPr>
        <w:t>，</w:t>
      </w:r>
      <w:r w:rsidR="00D83644">
        <w:rPr>
          <w:rFonts w:ascii="ＭＳ 明朝" w:hAnsi="ＭＳ 明朝" w:hint="eastAsia"/>
          <w:szCs w:val="21"/>
        </w:rPr>
        <w:t>中山間地域等直接支払集落</w:t>
      </w:r>
      <w:r w:rsidR="00AC55FA">
        <w:rPr>
          <w:rFonts w:ascii="ＭＳ 明朝" w:hAnsi="ＭＳ 明朝" w:hint="eastAsia"/>
          <w:szCs w:val="21"/>
        </w:rPr>
        <w:t>協定,</w:t>
      </w:r>
    </w:p>
    <w:p w:rsidR="009149D5" w:rsidRDefault="00D83644" w:rsidP="00D83644">
      <w:pPr>
        <w:ind w:leftChars="700" w:left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多面的機能支払</w:t>
      </w:r>
      <w:r w:rsidR="00AC55FA">
        <w:rPr>
          <w:rFonts w:ascii="ＭＳ 明朝" w:hAnsi="ＭＳ 明朝" w:hint="eastAsia"/>
          <w:szCs w:val="21"/>
        </w:rPr>
        <w:t>活動組織,</w:t>
      </w:r>
      <w:r w:rsidR="00174032" w:rsidRPr="00CA06C7">
        <w:rPr>
          <w:rFonts w:ascii="ＭＳ 明朝" w:hAnsi="ＭＳ 明朝" w:hint="eastAsia"/>
          <w:szCs w:val="21"/>
        </w:rPr>
        <w:t>市町，</w:t>
      </w:r>
      <w:r>
        <w:rPr>
          <w:rFonts w:ascii="ＭＳ 明朝" w:hAnsi="ＭＳ 明朝" w:hint="eastAsia"/>
          <w:szCs w:val="21"/>
        </w:rPr>
        <w:t>広島県,</w:t>
      </w:r>
      <w:r w:rsidR="00174032" w:rsidRPr="00CA06C7">
        <w:rPr>
          <w:rFonts w:ascii="ＭＳ 明朝" w:hAnsi="ＭＳ 明朝" w:hint="eastAsia"/>
          <w:szCs w:val="21"/>
        </w:rPr>
        <w:t>農</w:t>
      </w:r>
      <w:r w:rsidR="00CA06C7">
        <w:rPr>
          <w:rFonts w:ascii="ＭＳ 明朝" w:hAnsi="ＭＳ 明朝" w:hint="eastAsia"/>
          <w:szCs w:val="21"/>
        </w:rPr>
        <w:t>業委員会，農業協同組合，</w:t>
      </w:r>
    </w:p>
    <w:p w:rsidR="002F3A35" w:rsidRDefault="00174032" w:rsidP="009149D5">
      <w:pPr>
        <w:ind w:leftChars="700" w:left="1470"/>
        <w:rPr>
          <w:rFonts w:ascii="ＭＳ 明朝" w:hAnsi="ＭＳ 明朝"/>
          <w:szCs w:val="21"/>
        </w:rPr>
      </w:pPr>
      <w:r w:rsidRPr="00CA06C7">
        <w:rPr>
          <w:rFonts w:ascii="ＭＳ 明朝" w:hAnsi="ＭＳ 明朝" w:hint="eastAsia"/>
          <w:szCs w:val="21"/>
        </w:rPr>
        <w:t>（一社）広島県農業会議，（一財）広島県森林整備・農業振興財団，</w:t>
      </w:r>
    </w:p>
    <w:p w:rsidR="002F3A35" w:rsidRDefault="00174032" w:rsidP="002F3A35">
      <w:pPr>
        <w:ind w:leftChars="700" w:left="1470"/>
        <w:rPr>
          <w:rFonts w:ascii="ＭＳ 明朝" w:hAnsi="ＭＳ 明朝"/>
          <w:szCs w:val="21"/>
        </w:rPr>
      </w:pPr>
      <w:r w:rsidRPr="00CA06C7">
        <w:rPr>
          <w:rFonts w:ascii="ＭＳ 明朝" w:hAnsi="ＭＳ 明朝" w:hint="eastAsia"/>
          <w:szCs w:val="21"/>
        </w:rPr>
        <w:t>広島県信用農業協同組合連合会，全国農業協同組合連合会広島県本部，</w:t>
      </w:r>
    </w:p>
    <w:p w:rsidR="002F3A35" w:rsidRDefault="00174032" w:rsidP="002F3A35">
      <w:pPr>
        <w:ind w:leftChars="700" w:left="1470"/>
        <w:rPr>
          <w:rFonts w:ascii="ＭＳ 明朝" w:hAnsi="ＭＳ 明朝"/>
          <w:szCs w:val="21"/>
        </w:rPr>
      </w:pPr>
      <w:r w:rsidRPr="00CA06C7">
        <w:rPr>
          <w:rFonts w:ascii="ＭＳ 明朝" w:hAnsi="ＭＳ 明朝" w:hint="eastAsia"/>
          <w:szCs w:val="21"/>
        </w:rPr>
        <w:t>全国共済農業協同組合連合会広島県本部，広島県果実農業協同組合連合会，</w:t>
      </w:r>
    </w:p>
    <w:p w:rsidR="00AC7F97" w:rsidRDefault="00174032" w:rsidP="00B00588">
      <w:pPr>
        <w:ind w:leftChars="700" w:left="1470"/>
        <w:rPr>
          <w:szCs w:val="21"/>
        </w:rPr>
      </w:pPr>
      <w:r w:rsidRPr="00CA06C7">
        <w:rPr>
          <w:rFonts w:ascii="ＭＳ 明朝" w:hAnsi="ＭＳ 明朝" w:hint="eastAsia"/>
          <w:szCs w:val="21"/>
        </w:rPr>
        <w:t>広島県酪農業協同組合，広島県農業協同組合中央会</w:t>
      </w:r>
      <w:r w:rsidRPr="00CA06C7">
        <w:rPr>
          <w:rFonts w:hint="eastAsia"/>
          <w:szCs w:val="21"/>
        </w:rPr>
        <w:t>，広島県土地改良事業団体連合会</w:t>
      </w:r>
      <w:r w:rsidR="00421003" w:rsidRPr="00CA06C7">
        <w:rPr>
          <w:rFonts w:hint="eastAsia"/>
          <w:szCs w:val="21"/>
        </w:rPr>
        <w:t xml:space="preserve">　</w:t>
      </w:r>
    </w:p>
    <w:p w:rsidR="00D83644" w:rsidRPr="00B00588" w:rsidRDefault="00D83644" w:rsidP="00B00588">
      <w:pPr>
        <w:ind w:leftChars="700" w:left="1470"/>
        <w:rPr>
          <w:szCs w:val="21"/>
        </w:rPr>
      </w:pPr>
    </w:p>
    <w:p w:rsidR="00174032" w:rsidRPr="00A828FD" w:rsidRDefault="00CA06C7" w:rsidP="0017403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６</w:t>
      </w:r>
      <w:r w:rsidR="00174032" w:rsidRPr="00A828F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765"/>
        <w:gridCol w:w="6089"/>
      </w:tblGrid>
      <w:tr w:rsidR="00174032" w:rsidRPr="007510AA" w:rsidTr="00E11653">
        <w:tc>
          <w:tcPr>
            <w:tcW w:w="1749" w:type="dxa"/>
            <w:shd w:val="clear" w:color="auto" w:fill="auto"/>
          </w:tcPr>
          <w:p w:rsidR="00174032" w:rsidRPr="007510AA" w:rsidRDefault="00174032" w:rsidP="00943E33">
            <w:pPr>
              <w:jc w:val="center"/>
              <w:rPr>
                <w:szCs w:val="21"/>
              </w:rPr>
            </w:pPr>
            <w:r w:rsidRPr="007510AA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</w:t>
            </w:r>
            <w:r w:rsidRPr="007510AA">
              <w:rPr>
                <w:rFonts w:hint="eastAsia"/>
                <w:szCs w:val="21"/>
              </w:rPr>
              <w:t>分</w:t>
            </w:r>
          </w:p>
        </w:tc>
        <w:tc>
          <w:tcPr>
            <w:tcW w:w="1765" w:type="dxa"/>
            <w:shd w:val="clear" w:color="auto" w:fill="auto"/>
          </w:tcPr>
          <w:p w:rsidR="00174032" w:rsidRPr="007510AA" w:rsidRDefault="00174032" w:rsidP="00943E33">
            <w:pPr>
              <w:jc w:val="center"/>
              <w:rPr>
                <w:szCs w:val="21"/>
              </w:rPr>
            </w:pPr>
            <w:r w:rsidRPr="007510AA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　</w:t>
            </w:r>
            <w:r w:rsidRPr="007510AA">
              <w:rPr>
                <w:rFonts w:hint="eastAsia"/>
                <w:szCs w:val="21"/>
              </w:rPr>
              <w:t>間</w:t>
            </w:r>
          </w:p>
        </w:tc>
        <w:tc>
          <w:tcPr>
            <w:tcW w:w="6089" w:type="dxa"/>
            <w:shd w:val="clear" w:color="auto" w:fill="auto"/>
          </w:tcPr>
          <w:p w:rsidR="00174032" w:rsidRPr="007510AA" w:rsidRDefault="00174032" w:rsidP="00943E33">
            <w:pPr>
              <w:jc w:val="center"/>
              <w:rPr>
                <w:szCs w:val="21"/>
              </w:rPr>
            </w:pPr>
            <w:r w:rsidRPr="007510AA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　</w:t>
            </w:r>
            <w:r w:rsidR="00AC7F97">
              <w:rPr>
                <w:rFonts w:hint="eastAsia"/>
                <w:szCs w:val="21"/>
              </w:rPr>
              <w:t xml:space="preserve">　</w:t>
            </w:r>
            <w:r w:rsidRPr="007510AA">
              <w:rPr>
                <w:rFonts w:hint="eastAsia"/>
                <w:szCs w:val="21"/>
              </w:rPr>
              <w:t>容</w:t>
            </w:r>
          </w:p>
        </w:tc>
      </w:tr>
      <w:tr w:rsidR="00174032" w:rsidRPr="007510AA" w:rsidTr="00E11653">
        <w:trPr>
          <w:trHeight w:val="70"/>
        </w:trPr>
        <w:tc>
          <w:tcPr>
            <w:tcW w:w="1749" w:type="dxa"/>
            <w:shd w:val="clear" w:color="auto" w:fill="auto"/>
          </w:tcPr>
          <w:p w:rsidR="00174032" w:rsidRPr="007510AA" w:rsidRDefault="00174032" w:rsidP="00943E33">
            <w:pPr>
              <w:jc w:val="center"/>
              <w:rPr>
                <w:szCs w:val="21"/>
              </w:rPr>
            </w:pPr>
            <w:r w:rsidRPr="007510AA">
              <w:rPr>
                <w:rFonts w:hint="eastAsia"/>
                <w:szCs w:val="21"/>
              </w:rPr>
              <w:t>開会</w:t>
            </w:r>
          </w:p>
        </w:tc>
        <w:tc>
          <w:tcPr>
            <w:tcW w:w="1765" w:type="dxa"/>
            <w:shd w:val="clear" w:color="auto" w:fill="auto"/>
          </w:tcPr>
          <w:p w:rsidR="00174032" w:rsidRPr="007510AA" w:rsidRDefault="00E1708B" w:rsidP="00700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174032" w:rsidRPr="007510A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 w:rsidR="00174032">
              <w:rPr>
                <w:rFonts w:hint="eastAsia"/>
                <w:szCs w:val="21"/>
              </w:rPr>
              <w:t>～</w:t>
            </w:r>
            <w:r w:rsidR="00D83644">
              <w:rPr>
                <w:rFonts w:hint="eastAsia"/>
                <w:szCs w:val="21"/>
              </w:rPr>
              <w:t>13</w:t>
            </w:r>
            <w:r w:rsidR="00D83644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</w:t>
            </w:r>
            <w:r w:rsidR="00F5709E">
              <w:rPr>
                <w:rFonts w:hint="eastAsia"/>
                <w:szCs w:val="21"/>
              </w:rPr>
              <w:t>0</w:t>
            </w:r>
          </w:p>
        </w:tc>
        <w:tc>
          <w:tcPr>
            <w:tcW w:w="6089" w:type="dxa"/>
            <w:shd w:val="clear" w:color="auto" w:fill="auto"/>
          </w:tcPr>
          <w:p w:rsidR="00174032" w:rsidRPr="007510AA" w:rsidRDefault="00FF26E3" w:rsidP="00943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あいさつ</w:t>
            </w:r>
          </w:p>
        </w:tc>
      </w:tr>
      <w:tr w:rsidR="007B2F57" w:rsidRPr="007510AA" w:rsidTr="00E11653">
        <w:trPr>
          <w:trHeight w:val="275"/>
        </w:trPr>
        <w:tc>
          <w:tcPr>
            <w:tcW w:w="1749" w:type="dxa"/>
            <w:shd w:val="clear" w:color="auto" w:fill="auto"/>
            <w:vAlign w:val="center"/>
          </w:tcPr>
          <w:p w:rsidR="007B2F57" w:rsidRDefault="007B2F57" w:rsidP="006F6D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課題提起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2F57" w:rsidRDefault="007B2F57" w:rsidP="006F6D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6089" w:type="dxa"/>
            <w:shd w:val="clear" w:color="auto" w:fill="auto"/>
          </w:tcPr>
          <w:p w:rsidR="007B2F57" w:rsidRDefault="007B2F57" w:rsidP="006F6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『集落営農の経営発展・機能強化に向けた諸課題』</w:t>
            </w:r>
          </w:p>
          <w:p w:rsidR="007B2F57" w:rsidRDefault="007B2F57" w:rsidP="006F6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広島大学大学院　生物圏科学研究科助教　小林元氏</w:t>
            </w:r>
          </w:p>
        </w:tc>
      </w:tr>
      <w:tr w:rsidR="007B2F57" w:rsidRPr="007510AA" w:rsidTr="00E11653">
        <w:trPr>
          <w:trHeight w:val="275"/>
        </w:trPr>
        <w:tc>
          <w:tcPr>
            <w:tcW w:w="1749" w:type="dxa"/>
            <w:shd w:val="clear" w:color="auto" w:fill="auto"/>
            <w:vAlign w:val="center"/>
          </w:tcPr>
          <w:p w:rsidR="007B2F57" w:rsidRPr="007510AA" w:rsidRDefault="007B2F57" w:rsidP="00943E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情勢報告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2F57" w:rsidRPr="007510AA" w:rsidRDefault="007B2F57" w:rsidP="0070088D">
            <w:pPr>
              <w:rPr>
                <w:szCs w:val="21"/>
              </w:rPr>
            </w:pPr>
            <w:r w:rsidRPr="007510AA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 w:rsidRPr="007510A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  <w:r w:rsidRPr="007510A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14</w:t>
            </w:r>
            <w:r w:rsidRPr="007510A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089" w:type="dxa"/>
            <w:shd w:val="clear" w:color="auto" w:fill="auto"/>
          </w:tcPr>
          <w:p w:rsidR="007B2F57" w:rsidRDefault="007B2F57" w:rsidP="00AB7D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『集落営農をめぐる情勢とこれから</w:t>
            </w:r>
            <w:r w:rsidR="00A65FF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取り組み』</w:t>
            </w:r>
          </w:p>
          <w:p w:rsidR="007B2F57" w:rsidRDefault="007B2F57" w:rsidP="00AB7D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ＪＡ広島中央会　広島県ＪＡ営農支援センター</w:t>
            </w:r>
          </w:p>
          <w:p w:rsidR="007B2F57" w:rsidRPr="007510AA" w:rsidRDefault="007B2F57" w:rsidP="00AB7D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センター長　久保井晃浩氏</w:t>
            </w:r>
          </w:p>
        </w:tc>
      </w:tr>
      <w:tr w:rsidR="007B2F57" w:rsidRPr="007510AA" w:rsidTr="006C327C">
        <w:trPr>
          <w:trHeight w:val="301"/>
        </w:trPr>
        <w:tc>
          <w:tcPr>
            <w:tcW w:w="1749" w:type="dxa"/>
            <w:shd w:val="clear" w:color="auto" w:fill="auto"/>
            <w:vAlign w:val="center"/>
          </w:tcPr>
          <w:p w:rsidR="007B2F57" w:rsidRDefault="007B2F57" w:rsidP="00B23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　憩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2F57" w:rsidRDefault="007B2F57" w:rsidP="00B23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6089" w:type="dxa"/>
            <w:shd w:val="clear" w:color="auto" w:fill="auto"/>
          </w:tcPr>
          <w:p w:rsidR="007B2F57" w:rsidRDefault="007B2F57" w:rsidP="00B23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　　憩</w:t>
            </w:r>
          </w:p>
        </w:tc>
      </w:tr>
      <w:tr w:rsidR="007B2F57" w:rsidRPr="007510AA" w:rsidTr="003555E4">
        <w:trPr>
          <w:trHeight w:val="650"/>
        </w:trPr>
        <w:tc>
          <w:tcPr>
            <w:tcW w:w="1749" w:type="dxa"/>
            <w:shd w:val="clear" w:color="auto" w:fill="auto"/>
            <w:vAlign w:val="center"/>
          </w:tcPr>
          <w:p w:rsidR="007B2F57" w:rsidRPr="007510AA" w:rsidRDefault="007B2F57" w:rsidP="003555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実践報告Ⅰ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2F57" w:rsidRPr="007510AA" w:rsidRDefault="007B2F57" w:rsidP="00700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Pr="007510A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35</w:t>
            </w:r>
            <w:r w:rsidRPr="007510A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</w:t>
            </w:r>
            <w:r w:rsidRPr="007510A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7B2F57" w:rsidRDefault="007B2F57" w:rsidP="003555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『株式会社　グリーンファームせらの取り組み』</w:t>
            </w:r>
          </w:p>
          <w:p w:rsidR="007B2F57" w:rsidRPr="003555E4" w:rsidRDefault="007B2F57" w:rsidP="009A08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代表取締役社長　宮迫恒也氏</w:t>
            </w:r>
          </w:p>
        </w:tc>
      </w:tr>
      <w:tr w:rsidR="007B2F57" w:rsidRPr="007510AA" w:rsidTr="003555E4">
        <w:trPr>
          <w:trHeight w:val="637"/>
        </w:trPr>
        <w:tc>
          <w:tcPr>
            <w:tcW w:w="1749" w:type="dxa"/>
            <w:shd w:val="clear" w:color="auto" w:fill="auto"/>
            <w:vAlign w:val="center"/>
          </w:tcPr>
          <w:p w:rsidR="007B2F57" w:rsidRPr="007510AA" w:rsidRDefault="007B2F57" w:rsidP="003555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実践報告Ⅱ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2F57" w:rsidRPr="007510AA" w:rsidRDefault="007B2F57" w:rsidP="008F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Pr="007510A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05</w:t>
            </w:r>
            <w:r w:rsidRPr="007510A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</w:t>
            </w:r>
            <w:r w:rsidRPr="007510A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7B2F57" w:rsidRDefault="007B2F57" w:rsidP="003555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『ファームサポート東広島の取り組み』</w:t>
            </w:r>
          </w:p>
          <w:p w:rsidR="007B2F57" w:rsidRPr="003555E4" w:rsidRDefault="007B2F57" w:rsidP="003555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（農）重兼農場　組合長　本山博文氏</w:t>
            </w:r>
          </w:p>
        </w:tc>
      </w:tr>
      <w:tr w:rsidR="007B2F57" w:rsidRPr="007510AA" w:rsidTr="00611B17">
        <w:tc>
          <w:tcPr>
            <w:tcW w:w="1749" w:type="dxa"/>
            <w:shd w:val="clear" w:color="auto" w:fill="auto"/>
            <w:vAlign w:val="center"/>
          </w:tcPr>
          <w:p w:rsidR="007B2F57" w:rsidRPr="007510AA" w:rsidRDefault="007B2F57" w:rsidP="0061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まとめ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2F57" w:rsidRPr="007510AA" w:rsidRDefault="007B2F57" w:rsidP="00611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Pr="007510AA">
              <w:rPr>
                <w:rFonts w:hint="eastAsia"/>
                <w:szCs w:val="21"/>
              </w:rPr>
              <w:t>：</w:t>
            </w:r>
            <w:r w:rsidR="00312AF1"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 w:rsidR="00312AF1">
              <w:rPr>
                <w:rFonts w:hint="eastAsia"/>
                <w:szCs w:val="21"/>
              </w:rPr>
              <w:t>00</w:t>
            </w:r>
          </w:p>
        </w:tc>
        <w:tc>
          <w:tcPr>
            <w:tcW w:w="6089" w:type="dxa"/>
            <w:shd w:val="clear" w:color="auto" w:fill="auto"/>
          </w:tcPr>
          <w:p w:rsidR="007B2F57" w:rsidRPr="007510AA" w:rsidRDefault="007B2F57" w:rsidP="006B32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広島大学大学院　生物圏科学研究科助教　小林元氏</w:t>
            </w:r>
          </w:p>
        </w:tc>
      </w:tr>
      <w:tr w:rsidR="007B2F57" w:rsidRPr="007510AA" w:rsidTr="00E11653">
        <w:tc>
          <w:tcPr>
            <w:tcW w:w="1749" w:type="dxa"/>
            <w:shd w:val="clear" w:color="auto" w:fill="auto"/>
          </w:tcPr>
          <w:p w:rsidR="007B2F57" w:rsidRPr="007510AA" w:rsidRDefault="007B2F57" w:rsidP="00943E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閉会</w:t>
            </w:r>
          </w:p>
        </w:tc>
        <w:tc>
          <w:tcPr>
            <w:tcW w:w="1765" w:type="dxa"/>
            <w:shd w:val="clear" w:color="auto" w:fill="auto"/>
          </w:tcPr>
          <w:p w:rsidR="007B2F57" w:rsidRDefault="007B2F57" w:rsidP="00943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 w:rsidR="00312AF1">
              <w:rPr>
                <w:rFonts w:hint="eastAsia"/>
                <w:szCs w:val="21"/>
              </w:rPr>
              <w:t>00</w:t>
            </w:r>
          </w:p>
        </w:tc>
        <w:tc>
          <w:tcPr>
            <w:tcW w:w="6089" w:type="dxa"/>
            <w:shd w:val="clear" w:color="auto" w:fill="auto"/>
          </w:tcPr>
          <w:p w:rsidR="007B2F57" w:rsidRPr="007510AA" w:rsidRDefault="007B2F57" w:rsidP="00943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あいさつ</w:t>
            </w:r>
          </w:p>
        </w:tc>
      </w:tr>
    </w:tbl>
    <w:p w:rsidR="00B00588" w:rsidRPr="001843BC" w:rsidRDefault="003555E4" w:rsidP="00B0058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B00588" w:rsidRPr="001843BC" w:rsidSect="00D83644">
      <w:pgSz w:w="11906" w:h="16838"/>
      <w:pgMar w:top="851" w:right="851" w:bottom="250" w:left="1134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5F" w:rsidRDefault="0094505F" w:rsidP="00074258">
      <w:r>
        <w:separator/>
      </w:r>
    </w:p>
  </w:endnote>
  <w:endnote w:type="continuationSeparator" w:id="0">
    <w:p w:rsidR="0094505F" w:rsidRDefault="0094505F" w:rsidP="000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5F" w:rsidRDefault="0094505F" w:rsidP="00074258">
      <w:r>
        <w:separator/>
      </w:r>
    </w:p>
  </w:footnote>
  <w:footnote w:type="continuationSeparator" w:id="0">
    <w:p w:rsidR="0094505F" w:rsidRDefault="0094505F" w:rsidP="000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386"/>
    <w:multiLevelType w:val="hybridMultilevel"/>
    <w:tmpl w:val="24AE7856"/>
    <w:lvl w:ilvl="0" w:tplc="BF8E57D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07E288E"/>
    <w:multiLevelType w:val="hybridMultilevel"/>
    <w:tmpl w:val="9782BF56"/>
    <w:lvl w:ilvl="0" w:tplc="82C0A5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4D50D41"/>
    <w:multiLevelType w:val="hybridMultilevel"/>
    <w:tmpl w:val="9782BF56"/>
    <w:lvl w:ilvl="0" w:tplc="82C0A5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BC"/>
    <w:rsid w:val="0000664B"/>
    <w:rsid w:val="000362C6"/>
    <w:rsid w:val="00074258"/>
    <w:rsid w:val="0008550E"/>
    <w:rsid w:val="000B561C"/>
    <w:rsid w:val="000D22AE"/>
    <w:rsid w:val="0010610F"/>
    <w:rsid w:val="001178F1"/>
    <w:rsid w:val="00163A12"/>
    <w:rsid w:val="00174032"/>
    <w:rsid w:val="001843BC"/>
    <w:rsid w:val="001A44DF"/>
    <w:rsid w:val="001A73BC"/>
    <w:rsid w:val="001B1CA1"/>
    <w:rsid w:val="001B2C5D"/>
    <w:rsid w:val="001C651D"/>
    <w:rsid w:val="001E6558"/>
    <w:rsid w:val="001F4727"/>
    <w:rsid w:val="00202F07"/>
    <w:rsid w:val="002133C0"/>
    <w:rsid w:val="00275385"/>
    <w:rsid w:val="00290BB7"/>
    <w:rsid w:val="002A68C7"/>
    <w:rsid w:val="002B7A42"/>
    <w:rsid w:val="002C6F88"/>
    <w:rsid w:val="002E24E2"/>
    <w:rsid w:val="002E3F0B"/>
    <w:rsid w:val="002F3A35"/>
    <w:rsid w:val="00300ADE"/>
    <w:rsid w:val="00312AF1"/>
    <w:rsid w:val="00320C46"/>
    <w:rsid w:val="003555E4"/>
    <w:rsid w:val="00366AAD"/>
    <w:rsid w:val="003B3368"/>
    <w:rsid w:val="003B4535"/>
    <w:rsid w:val="003D439B"/>
    <w:rsid w:val="003D5757"/>
    <w:rsid w:val="003F5065"/>
    <w:rsid w:val="00400440"/>
    <w:rsid w:val="0042067E"/>
    <w:rsid w:val="00421003"/>
    <w:rsid w:val="00423F72"/>
    <w:rsid w:val="0043239E"/>
    <w:rsid w:val="00446FAC"/>
    <w:rsid w:val="004517F5"/>
    <w:rsid w:val="00461406"/>
    <w:rsid w:val="004718D5"/>
    <w:rsid w:val="004B07A6"/>
    <w:rsid w:val="004B192F"/>
    <w:rsid w:val="004C7CE9"/>
    <w:rsid w:val="005515EC"/>
    <w:rsid w:val="005A0B3F"/>
    <w:rsid w:val="005B2107"/>
    <w:rsid w:val="005B3FF4"/>
    <w:rsid w:val="005E63DE"/>
    <w:rsid w:val="006050F3"/>
    <w:rsid w:val="00611B17"/>
    <w:rsid w:val="00622AD3"/>
    <w:rsid w:val="00654033"/>
    <w:rsid w:val="006542BC"/>
    <w:rsid w:val="006719E6"/>
    <w:rsid w:val="006B322F"/>
    <w:rsid w:val="006C13DE"/>
    <w:rsid w:val="0070088D"/>
    <w:rsid w:val="007510AA"/>
    <w:rsid w:val="007947CF"/>
    <w:rsid w:val="007A7651"/>
    <w:rsid w:val="007B2F57"/>
    <w:rsid w:val="007B68C3"/>
    <w:rsid w:val="007C1B97"/>
    <w:rsid w:val="008155DB"/>
    <w:rsid w:val="0083168C"/>
    <w:rsid w:val="00834677"/>
    <w:rsid w:val="008470E4"/>
    <w:rsid w:val="00863D10"/>
    <w:rsid w:val="00883237"/>
    <w:rsid w:val="008A5016"/>
    <w:rsid w:val="008E3B56"/>
    <w:rsid w:val="008F1CF1"/>
    <w:rsid w:val="009149D5"/>
    <w:rsid w:val="00916FA5"/>
    <w:rsid w:val="00930645"/>
    <w:rsid w:val="00933A91"/>
    <w:rsid w:val="00943E33"/>
    <w:rsid w:val="0094505F"/>
    <w:rsid w:val="009577AC"/>
    <w:rsid w:val="00965ECB"/>
    <w:rsid w:val="0097505F"/>
    <w:rsid w:val="009A086D"/>
    <w:rsid w:val="00A11E15"/>
    <w:rsid w:val="00A32ED2"/>
    <w:rsid w:val="00A65FF3"/>
    <w:rsid w:val="00A828FD"/>
    <w:rsid w:val="00A9628A"/>
    <w:rsid w:val="00AA1D60"/>
    <w:rsid w:val="00AA4486"/>
    <w:rsid w:val="00AA6A1A"/>
    <w:rsid w:val="00AB195D"/>
    <w:rsid w:val="00AB7D7A"/>
    <w:rsid w:val="00AC55FA"/>
    <w:rsid w:val="00AC7F97"/>
    <w:rsid w:val="00B00588"/>
    <w:rsid w:val="00B02835"/>
    <w:rsid w:val="00B0352C"/>
    <w:rsid w:val="00B053D1"/>
    <w:rsid w:val="00B26307"/>
    <w:rsid w:val="00B3745F"/>
    <w:rsid w:val="00B406BD"/>
    <w:rsid w:val="00B42ED6"/>
    <w:rsid w:val="00B562D4"/>
    <w:rsid w:val="00C0751A"/>
    <w:rsid w:val="00C809BF"/>
    <w:rsid w:val="00C8552F"/>
    <w:rsid w:val="00C95663"/>
    <w:rsid w:val="00CA06C7"/>
    <w:rsid w:val="00CA7B10"/>
    <w:rsid w:val="00CC1AA1"/>
    <w:rsid w:val="00CC41D8"/>
    <w:rsid w:val="00CC4380"/>
    <w:rsid w:val="00CD6E4D"/>
    <w:rsid w:val="00CE299F"/>
    <w:rsid w:val="00CE34A2"/>
    <w:rsid w:val="00CF5860"/>
    <w:rsid w:val="00D2241F"/>
    <w:rsid w:val="00D31718"/>
    <w:rsid w:val="00D41B42"/>
    <w:rsid w:val="00D54324"/>
    <w:rsid w:val="00D8033A"/>
    <w:rsid w:val="00D83644"/>
    <w:rsid w:val="00DE5616"/>
    <w:rsid w:val="00E11653"/>
    <w:rsid w:val="00E1708B"/>
    <w:rsid w:val="00E26400"/>
    <w:rsid w:val="00E345D1"/>
    <w:rsid w:val="00E421CF"/>
    <w:rsid w:val="00E442AC"/>
    <w:rsid w:val="00E56CDA"/>
    <w:rsid w:val="00F03D3B"/>
    <w:rsid w:val="00F213C9"/>
    <w:rsid w:val="00F5709E"/>
    <w:rsid w:val="00F729BE"/>
    <w:rsid w:val="00F75203"/>
    <w:rsid w:val="00F875F9"/>
    <w:rsid w:val="00F90CE4"/>
    <w:rsid w:val="00FA751D"/>
    <w:rsid w:val="00FC3247"/>
    <w:rsid w:val="00FF23E6"/>
    <w:rsid w:val="00FF26E3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2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74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258"/>
    <w:rPr>
      <w:kern w:val="2"/>
      <w:sz w:val="21"/>
      <w:szCs w:val="22"/>
    </w:rPr>
  </w:style>
  <w:style w:type="table" w:styleId="a7">
    <w:name w:val="Table Grid"/>
    <w:basedOn w:val="a1"/>
    <w:uiPriority w:val="59"/>
    <w:rsid w:val="004B1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75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751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2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74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258"/>
    <w:rPr>
      <w:kern w:val="2"/>
      <w:sz w:val="21"/>
      <w:szCs w:val="22"/>
    </w:rPr>
  </w:style>
  <w:style w:type="table" w:styleId="a7">
    <w:name w:val="Table Grid"/>
    <w:basedOn w:val="a1"/>
    <w:uiPriority w:val="59"/>
    <w:rsid w:val="004B1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75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75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B516-2C10-45FD-B116-D00CDAA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着能 盛登</dc:creator>
  <cp:lastModifiedBy>河原 直司</cp:lastModifiedBy>
  <cp:revision>12</cp:revision>
  <cp:lastPrinted>2017-11-16T08:57:00Z</cp:lastPrinted>
  <dcterms:created xsi:type="dcterms:W3CDTF">2017-10-23T04:50:00Z</dcterms:created>
  <dcterms:modified xsi:type="dcterms:W3CDTF">2017-11-16T08:59:00Z</dcterms:modified>
</cp:coreProperties>
</file>